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C0AE" w14:textId="77777777" w:rsidR="009D6233" w:rsidRDefault="005F466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36F31B0" w14:textId="77777777" w:rsidR="009D6233" w:rsidRDefault="009D6233">
      <w:pPr>
        <w:pStyle w:val="Standard"/>
        <w:jc w:val="center"/>
        <w:rPr>
          <w:rFonts w:ascii="Times New Roman" w:hAnsi="Times New Roman"/>
          <w:b/>
        </w:rPr>
      </w:pPr>
    </w:p>
    <w:p w14:paraId="5BD1D420" w14:textId="77777777" w:rsidR="009D6233" w:rsidRDefault="005F466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9D6233" w14:paraId="0FFFB28F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3A964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62C08" w14:textId="77777777" w:rsidR="009D6233" w:rsidRPr="00627D90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7D90">
              <w:rPr>
                <w:rFonts w:ascii="Times New Roman" w:hAnsi="Times New Roman"/>
                <w:b/>
                <w:bCs/>
                <w:sz w:val="20"/>
                <w:szCs w:val="20"/>
              </w:rPr>
              <w:t>Międzynarodowy system ochrony praw człowieka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40C6A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32B8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233" w14:paraId="734BDA5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D936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6CE7A" w14:textId="77777777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Bezpieczeństwo </w:t>
            </w:r>
            <w:r>
              <w:rPr>
                <w:rFonts w:ascii="Times New Roman" w:hAnsi="Times New Roman"/>
                <w:sz w:val="16"/>
                <w:szCs w:val="16"/>
              </w:rPr>
              <w:t>wewnętrzne</w:t>
            </w:r>
          </w:p>
        </w:tc>
      </w:tr>
      <w:tr w:rsidR="009D6233" w14:paraId="45AF6BB3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4020A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F0994" w14:textId="77777777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D6233" w14:paraId="4376AAB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9275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689F0" w14:textId="77777777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D6233" w14:paraId="45058397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B899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98D10" w14:textId="77777777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9D6233" w14:paraId="1CB5CC8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1D74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4F708" w14:textId="7FB16004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27D90">
              <w:rPr>
                <w:rFonts w:ascii="Times New Roman" w:hAnsi="Times New Roman"/>
                <w:sz w:val="16"/>
                <w:szCs w:val="16"/>
              </w:rPr>
              <w:t>/Niestacjonarne</w:t>
            </w:r>
          </w:p>
        </w:tc>
      </w:tr>
      <w:tr w:rsidR="009D6233" w14:paraId="5348674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B3C9" w14:textId="77777777" w:rsidR="009D6233" w:rsidRDefault="005F466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DDD7" w14:textId="77777777" w:rsidR="009D6233" w:rsidRDefault="005F466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9D6233" w14:paraId="0686FE9C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1240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8DED7" w14:textId="77777777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9C3C8" w14:textId="06A944F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27D9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8BC28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Sposób ustalania oceny z </w:t>
            </w:r>
            <w:r>
              <w:rPr>
                <w:rFonts w:ascii="Times New Roman" w:hAnsi="Times New Roman"/>
                <w:sz w:val="14"/>
                <w:szCs w:val="14"/>
              </w:rPr>
              <w:t>przedmiotu</w:t>
            </w:r>
          </w:p>
        </w:tc>
      </w:tr>
      <w:tr w:rsidR="009D6233" w14:paraId="783B922E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2635E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7880F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F0AC592" w14:textId="199F665D" w:rsidR="00627D90" w:rsidRDefault="00627D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A4342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33748" w14:textId="77777777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CAC2E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6579F" w14:textId="765443C5" w:rsidR="009D6233" w:rsidRDefault="005F466A" w:rsidP="00627D9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627D90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52CB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0FC08" w14:textId="4CEA7052" w:rsidR="009D6233" w:rsidRDefault="00627D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80EA" w14:textId="77777777" w:rsidR="00000000" w:rsidRDefault="005F466A"/>
        </w:tc>
      </w:tr>
      <w:tr w:rsidR="009D6233" w14:paraId="0A775B3A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F49C" w14:textId="77777777" w:rsidR="00000000" w:rsidRDefault="005F466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BCEED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342A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3EF78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456C1FD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CAFE6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w ramach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4CBBD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B9912EA" w14:textId="77777777" w:rsidR="009D6233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D6233" w14:paraId="67A1206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366BC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909A5" w14:textId="4BBF4AE5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3E09E3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E67D" w14:textId="7C897BBD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3E09E3">
              <w:rPr>
                <w:rFonts w:ascii="Times New Roman" w:hAnsi="Times New Roman"/>
                <w:sz w:val="14"/>
                <w:szCs w:val="14"/>
              </w:rPr>
              <w:t>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E4AA9" w14:textId="2662A0F3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E09E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1BF9" w14:textId="77777777" w:rsidR="009D6233" w:rsidRDefault="005F466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Zaliczenie- test wyboru jednej prawidłowej odpowiedzi spośród kilku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EC7B" w14:textId="77777777" w:rsidR="009D6233" w:rsidRDefault="005F466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9D6233" w14:paraId="5166EDF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AA52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C748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7F789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02F92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9D9F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4D5B2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233" w14:paraId="2EA7E52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4669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120C3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27AA2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76F9E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1FE48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C9A1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233" w14:paraId="4F244D2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FD852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AADFC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18179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F27F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CF6D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9418C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233" w14:paraId="05A21B9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F0D0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1EC5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6926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99AC4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32161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4475B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6233" w14:paraId="643FD7B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A40A9" w14:textId="77777777" w:rsidR="009D6233" w:rsidRDefault="005F466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F5915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92B42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D5865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F73A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D526D" w14:textId="77777777" w:rsidR="009D6233" w:rsidRDefault="009D623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E09E3" w14:paraId="6C127311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8B5F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F9008" w14:textId="43816118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5588C" w14:textId="5576B4BA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44D" w14:textId="460029B3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37F5" w14:textId="77777777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8B7FA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C2F7" w14:textId="77777777" w:rsidR="003E09E3" w:rsidRDefault="003E09E3" w:rsidP="003E09E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3E09E3" w14:paraId="196018C0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53E40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1E676" w14:textId="77777777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B2DBBE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6A4B536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9107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0A1E1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1F4A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E09E3" w14:paraId="0E3F564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24070" w14:textId="77777777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8ED57D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FD38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1AE4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Ma wiedzę na temat funkcjonowania systemu praw człowieka w Europie i na świecie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9CF4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2DB6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E09E3" w14:paraId="0957AA6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D3C8E" w14:textId="77777777" w:rsidR="003E09E3" w:rsidRDefault="003E09E3" w:rsidP="003E09E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E2DB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3F281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i rozumie podstawowe zasady i prawa odnoszące się w sferze praw człowieka na świecie oraz ich wpływania na relację międzynarodowe oraz ich oddziaływanie na krajowy porządek prawny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B1DF2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BA16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E09E3" w14:paraId="4758ACD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1AF34" w14:textId="77777777" w:rsidR="003E09E3" w:rsidRDefault="003E09E3" w:rsidP="003E09E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B19AF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2678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Ma ogólną wiedzę w zakresie podstawowych kompetencji różnorodnych instytucji na świecie w ramach praw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968C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413D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E09E3" w14:paraId="262B920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41E5" w14:textId="77777777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4BB1D9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2D2DC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013AC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prawidłowo posługiwać się tekstami prawnymi odnoszącymi się do praw człowieka oraz zna ich hierarchię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F677B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A3C9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5B354882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09E3" w14:paraId="63838A5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A2A2" w14:textId="77777777" w:rsidR="003E09E3" w:rsidRDefault="003E09E3" w:rsidP="003E09E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1D9C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ADC9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analizować teksty prawne i je interpretować oraz rozstrzygać podstawowe problemy prawne w zakresie praw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5AFC4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4D171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E09E3" w14:paraId="444C00C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A8A3" w14:textId="77777777" w:rsidR="003E09E3" w:rsidRDefault="003E09E3" w:rsidP="003E09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D55E6B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3E33F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1C073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Rozumie potrzebę koordynacji instytucji na świecie dla prawidłowego działania ogólnoświatowego lub europejskiego systemu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0F070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F1C6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E09E3" w14:paraId="7F65C88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70047" w14:textId="77777777" w:rsidR="003E09E3" w:rsidRDefault="003E09E3" w:rsidP="003E09E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74CB" w14:textId="77777777" w:rsidR="003E09E3" w:rsidRDefault="003E09E3" w:rsidP="003E09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50C9" w14:textId="77777777" w:rsidR="003E09E3" w:rsidRDefault="003E09E3" w:rsidP="003E09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Podejmuje rozstrzygnięcia w oparciu o znajomość systemu ochrony praw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2FBF8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947D6" w14:textId="77777777" w:rsidR="003E09E3" w:rsidRDefault="003E09E3" w:rsidP="003E09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7ECC24C2" w14:textId="77777777" w:rsidR="009D6233" w:rsidRDefault="009D6233">
      <w:pPr>
        <w:pStyle w:val="Standard"/>
      </w:pPr>
    </w:p>
    <w:p w14:paraId="78AB2EC5" w14:textId="43CD5497" w:rsidR="009D6233" w:rsidRDefault="005F466A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3E09E3" w:rsidRPr="00F963EF" w14:paraId="3CAE28B5" w14:textId="77777777" w:rsidTr="00BC22DC">
        <w:tc>
          <w:tcPr>
            <w:tcW w:w="2802" w:type="dxa"/>
          </w:tcPr>
          <w:p w14:paraId="39B26C3A" w14:textId="77777777" w:rsidR="003E09E3" w:rsidRPr="00F963EF" w:rsidRDefault="003E09E3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CEEB54E" w14:textId="77777777" w:rsidR="003E09E3" w:rsidRPr="00F963EF" w:rsidRDefault="003E09E3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E09E3" w:rsidRPr="00F963EF" w14:paraId="5546BE35" w14:textId="77777777" w:rsidTr="00BC22DC">
        <w:tc>
          <w:tcPr>
            <w:tcW w:w="2802" w:type="dxa"/>
          </w:tcPr>
          <w:p w14:paraId="005C8A83" w14:textId="77777777" w:rsidR="003E09E3" w:rsidRPr="00414EE1" w:rsidRDefault="003E09E3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93A867F" w14:textId="5B37E682" w:rsidR="003E09E3" w:rsidRPr="00414EE1" w:rsidRDefault="003E09E3" w:rsidP="00BC22DC">
            <w:pPr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3E09E3" w:rsidRPr="00F963EF" w14:paraId="79EA47DE" w14:textId="77777777" w:rsidTr="00BC22DC">
        <w:tc>
          <w:tcPr>
            <w:tcW w:w="9212" w:type="dxa"/>
            <w:gridSpan w:val="2"/>
          </w:tcPr>
          <w:p w14:paraId="15FBDA16" w14:textId="77777777" w:rsidR="003E09E3" w:rsidRPr="00F963EF" w:rsidRDefault="003E09E3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E09E3" w:rsidRPr="00F963EF" w14:paraId="6E727F70" w14:textId="77777777" w:rsidTr="00BC22DC">
        <w:tc>
          <w:tcPr>
            <w:tcW w:w="9212" w:type="dxa"/>
            <w:gridSpan w:val="2"/>
          </w:tcPr>
          <w:p w14:paraId="13F5551E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Pojęcia podstawowe w obszarze praw i wolności.</w:t>
            </w:r>
          </w:p>
          <w:p w14:paraId="45CF225C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Konwencja o ochronie praw człowieka</w:t>
            </w:r>
          </w:p>
          <w:p w14:paraId="366601AF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Ochrona praw człowieka w ramach systemu ONZ</w:t>
            </w:r>
          </w:p>
          <w:p w14:paraId="025B5D63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Rada Europy i Europejska Konwencja o Ochronie Praw Człowieka. Europejski Trybunał Praw Człowieka</w:t>
            </w:r>
          </w:p>
          <w:p w14:paraId="061A4508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 xml:space="preserve">Cztery swobody w UE. Karta Podstawowych Praw i Wolności. </w:t>
            </w:r>
            <w:proofErr w:type="spellStart"/>
            <w:r w:rsidRPr="003E09E3">
              <w:rPr>
                <w:bCs/>
                <w:sz w:val="20"/>
                <w:szCs w:val="20"/>
              </w:rPr>
              <w:t>Schengen</w:t>
            </w:r>
            <w:proofErr w:type="spellEnd"/>
          </w:p>
          <w:p w14:paraId="38D701E0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Rola Europejskiego Trybunał Sprawiedliwości</w:t>
            </w:r>
          </w:p>
          <w:p w14:paraId="2B6FC12A" w14:textId="77777777" w:rsidR="003E09E3" w:rsidRPr="003E09E3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proofErr w:type="spellStart"/>
            <w:r w:rsidRPr="003E09E3">
              <w:rPr>
                <w:bCs/>
                <w:sz w:val="20"/>
                <w:szCs w:val="20"/>
              </w:rPr>
              <w:t>Euroombudsman</w:t>
            </w:r>
            <w:proofErr w:type="spellEnd"/>
            <w:r w:rsidRPr="003E09E3">
              <w:rPr>
                <w:bCs/>
                <w:sz w:val="20"/>
                <w:szCs w:val="20"/>
              </w:rPr>
              <w:t xml:space="preserve"> i Europejski Inspektor Danych Osobowych</w:t>
            </w:r>
          </w:p>
          <w:p w14:paraId="0200A97B" w14:textId="795227CB" w:rsidR="003E09E3" w:rsidRPr="00FA54E1" w:rsidRDefault="003E09E3" w:rsidP="003E09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3E09E3">
              <w:rPr>
                <w:bCs/>
                <w:sz w:val="20"/>
                <w:szCs w:val="20"/>
              </w:rPr>
              <w:t>Wpływ światowych i europejskich systemów praw człowieka na krajowy porządek prawny</w:t>
            </w:r>
          </w:p>
        </w:tc>
      </w:tr>
    </w:tbl>
    <w:p w14:paraId="08D4E134" w14:textId="77777777" w:rsidR="009D6233" w:rsidRDefault="009D6233">
      <w:pPr>
        <w:pStyle w:val="Standard"/>
      </w:pPr>
    </w:p>
    <w:p w14:paraId="69D04F4C" w14:textId="77777777" w:rsidR="009D6233" w:rsidRDefault="005F466A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D6233" w:rsidRPr="00D55517" w14:paraId="59652A72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F46B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39698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>Konwencja o Ochronie Praw Człowieka</w:t>
            </w:r>
          </w:p>
        </w:tc>
      </w:tr>
      <w:tr w:rsidR="009D6233" w:rsidRPr="00D55517" w14:paraId="58172DB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A4077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E209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>Karta Podstawowych Praw i Wolności</w:t>
            </w:r>
          </w:p>
        </w:tc>
      </w:tr>
      <w:tr w:rsidR="009D6233" w:rsidRPr="00D55517" w14:paraId="3B0C583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19309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273AC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 xml:space="preserve">B. Banaszak, A. Bisztyga, K. </w:t>
            </w:r>
            <w:proofErr w:type="spellStart"/>
            <w:r w:rsidRPr="00D55517">
              <w:rPr>
                <w:rFonts w:ascii="Times New Roman" w:hAnsi="Times New Roman"/>
                <w:sz w:val="20"/>
                <w:szCs w:val="20"/>
              </w:rPr>
              <w:t>Complak</w:t>
            </w:r>
            <w:proofErr w:type="spellEnd"/>
            <w:r w:rsidRPr="00D55517">
              <w:rPr>
                <w:rFonts w:ascii="Times New Roman" w:hAnsi="Times New Roman"/>
                <w:sz w:val="20"/>
                <w:szCs w:val="20"/>
              </w:rPr>
              <w:t xml:space="preserve">, M. Jabłoński, R. Wieruszewski, K. </w:t>
            </w:r>
            <w:r w:rsidRPr="00D55517">
              <w:rPr>
                <w:rFonts w:ascii="Times New Roman" w:hAnsi="Times New Roman"/>
                <w:sz w:val="20"/>
                <w:szCs w:val="20"/>
              </w:rPr>
              <w:t>Wójtowicz, System ochrony praw człowieka, Kraków 2005</w:t>
            </w:r>
          </w:p>
        </w:tc>
      </w:tr>
      <w:tr w:rsidR="009D6233" w:rsidRPr="00D55517" w14:paraId="2155CF4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006F2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76622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>G. Michałowska, Ochrona praw człowieka w Radzie Europy i w Unii Europejskiej, Warszawa 2007</w:t>
            </w:r>
          </w:p>
        </w:tc>
      </w:tr>
    </w:tbl>
    <w:p w14:paraId="73FD1DEB" w14:textId="77777777" w:rsidR="009D6233" w:rsidRPr="00D55517" w:rsidRDefault="009D6233">
      <w:pPr>
        <w:pStyle w:val="Standard"/>
        <w:spacing w:after="0" w:line="240" w:lineRule="auto"/>
        <w:rPr>
          <w:sz w:val="20"/>
          <w:szCs w:val="20"/>
        </w:rPr>
      </w:pPr>
    </w:p>
    <w:p w14:paraId="5071C5BE" w14:textId="77777777" w:rsidR="009D6233" w:rsidRPr="00D55517" w:rsidRDefault="009D6233">
      <w:pPr>
        <w:pStyle w:val="Standard"/>
        <w:spacing w:after="0" w:line="240" w:lineRule="auto"/>
        <w:rPr>
          <w:sz w:val="20"/>
          <w:szCs w:val="20"/>
        </w:rPr>
      </w:pPr>
    </w:p>
    <w:p w14:paraId="37BBF027" w14:textId="77777777" w:rsidR="009D6233" w:rsidRPr="00D55517" w:rsidRDefault="005F466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5551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9D6233" w:rsidRPr="00D55517" w14:paraId="7EE7B82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8D1BF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37476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 xml:space="preserve">K-D. </w:t>
            </w:r>
            <w:proofErr w:type="spellStart"/>
            <w:r w:rsidRPr="00D55517">
              <w:rPr>
                <w:rFonts w:ascii="Times New Roman" w:hAnsi="Times New Roman"/>
                <w:sz w:val="20"/>
                <w:szCs w:val="20"/>
              </w:rPr>
              <w:t>Borchardt</w:t>
            </w:r>
            <w:proofErr w:type="spellEnd"/>
            <w:r w:rsidRPr="00D55517">
              <w:rPr>
                <w:rFonts w:ascii="Times New Roman" w:hAnsi="Times New Roman"/>
                <w:sz w:val="20"/>
                <w:szCs w:val="20"/>
              </w:rPr>
              <w:t>, ABC prawa Unii Europejskiej, Luxemburg 2011</w:t>
            </w:r>
          </w:p>
        </w:tc>
      </w:tr>
      <w:tr w:rsidR="009D6233" w:rsidRPr="00D55517" w14:paraId="1D6ED208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139A4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D1155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 xml:space="preserve">B. </w:t>
            </w:r>
            <w:r w:rsidRPr="00D55517">
              <w:rPr>
                <w:rFonts w:ascii="Times New Roman" w:hAnsi="Times New Roman"/>
                <w:sz w:val="20"/>
                <w:szCs w:val="20"/>
              </w:rPr>
              <w:t>Banaszak, Konstytucja Rzeczypospolitej Polskiej. Komentarz. 2 wydanie, Warszawa 2012</w:t>
            </w:r>
          </w:p>
        </w:tc>
      </w:tr>
      <w:tr w:rsidR="009D6233" w:rsidRPr="00D55517" w14:paraId="58D6A4E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C42D1" w14:textId="77777777" w:rsidR="009D6233" w:rsidRPr="00D55517" w:rsidRDefault="005F46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5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C1176" w14:textId="77777777" w:rsidR="009D6233" w:rsidRPr="00D55517" w:rsidRDefault="005F466A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D55517">
              <w:rPr>
                <w:rFonts w:ascii="Times New Roman" w:hAnsi="Times New Roman"/>
                <w:sz w:val="20"/>
                <w:szCs w:val="20"/>
              </w:rPr>
              <w:t>B. Banaszak, Prawo konstytucyjne, 8. wydanie, Warszawa 2017</w:t>
            </w:r>
          </w:p>
        </w:tc>
      </w:tr>
    </w:tbl>
    <w:p w14:paraId="3D81CF65" w14:textId="77777777" w:rsidR="009D6233" w:rsidRDefault="009D6233">
      <w:pPr>
        <w:pStyle w:val="Standard"/>
      </w:pPr>
    </w:p>
    <w:sectPr w:rsidR="009D623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B453" w14:textId="77777777" w:rsidR="00000000" w:rsidRDefault="005F466A">
      <w:r>
        <w:separator/>
      </w:r>
    </w:p>
  </w:endnote>
  <w:endnote w:type="continuationSeparator" w:id="0">
    <w:p w14:paraId="3C07B08B" w14:textId="77777777" w:rsidR="00000000" w:rsidRDefault="005F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E317B" w14:textId="77777777" w:rsidR="00000000" w:rsidRDefault="005F466A">
      <w:r>
        <w:rPr>
          <w:color w:val="000000"/>
        </w:rPr>
        <w:separator/>
      </w:r>
    </w:p>
  </w:footnote>
  <w:footnote w:type="continuationSeparator" w:id="0">
    <w:p w14:paraId="471E07D0" w14:textId="77777777" w:rsidR="00000000" w:rsidRDefault="005F4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69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D6233"/>
    <w:rsid w:val="003E09E3"/>
    <w:rsid w:val="005F466A"/>
    <w:rsid w:val="00627D90"/>
    <w:rsid w:val="00643AB8"/>
    <w:rsid w:val="009D6233"/>
    <w:rsid w:val="00D5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BC8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2022-04-15T12:53:00Z</dcterms:created>
  <dcterms:modified xsi:type="dcterms:W3CDTF">2022-04-15T12:56:00Z</dcterms:modified>
</cp:coreProperties>
</file>